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00A9FE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1"/>
          <w:szCs w:val="31"/>
        </w:rPr>
        <w:t>三门峡市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1"/>
          <w:szCs w:val="31"/>
          <w:lang w:val="en-US" w:eastAsia="zh-CN"/>
        </w:rPr>
        <w:t>自然资源和规划局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1"/>
          <w:szCs w:val="31"/>
        </w:rPr>
        <w:t>202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1"/>
          <w:szCs w:val="31"/>
          <w:lang w:val="en-US" w:eastAsia="zh-CN"/>
        </w:rPr>
        <w:t>4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1"/>
          <w:szCs w:val="31"/>
        </w:rPr>
        <w:t>年度行政执法统计年报</w:t>
      </w:r>
    </w:p>
    <w:p w14:paraId="6F670666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7"/>
          <w:szCs w:val="27"/>
        </w:rPr>
      </w:pPr>
    </w:p>
    <w:p w14:paraId="61581F7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目   录</w:t>
      </w:r>
    </w:p>
    <w:p w14:paraId="7D22F366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left="0" w:right="0" w:firstLine="42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一、行政处罚实施情况统计表</w:t>
      </w:r>
    </w:p>
    <w:p w14:paraId="6CB1742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left="0" w:right="0" w:firstLine="42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二、行政许可实施情况统计表</w:t>
      </w:r>
    </w:p>
    <w:p w14:paraId="256662D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left="0" w:right="0" w:firstLine="42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三、行政强制实施情况统计表</w:t>
      </w:r>
    </w:p>
    <w:p w14:paraId="7041CD1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left="0" w:right="0" w:firstLine="42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四、其他行政执法行为实施情况统计表</w:t>
      </w:r>
    </w:p>
    <w:p w14:paraId="54883BA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right="0" w:firstLine="271" w:firstLineChars="100"/>
        <w:rPr>
          <w:rStyle w:val="5"/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</w:pPr>
    </w:p>
    <w:p w14:paraId="6252D8D2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right="0" w:firstLine="271" w:firstLineChars="100"/>
        <w:rPr>
          <w:rStyle w:val="5"/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</w:pPr>
    </w:p>
    <w:p w14:paraId="167B8DC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right="0" w:firstLine="271" w:firstLineChars="100"/>
        <w:rPr>
          <w:rStyle w:val="5"/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</w:pPr>
    </w:p>
    <w:p w14:paraId="19813C8A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right="0" w:firstLine="271" w:firstLineChars="100"/>
        <w:rPr>
          <w:rStyle w:val="5"/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</w:pPr>
    </w:p>
    <w:p w14:paraId="02C01CD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right="0" w:firstLine="271" w:firstLineChars="100"/>
        <w:rPr>
          <w:rStyle w:val="5"/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</w:pPr>
    </w:p>
    <w:p w14:paraId="6A98AA3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right="0" w:firstLine="271" w:firstLineChars="100"/>
        <w:rPr>
          <w:rStyle w:val="5"/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</w:pPr>
    </w:p>
    <w:p w14:paraId="2F9A21A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right="0" w:firstLine="1355" w:firstLineChars="50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表一：</w:t>
      </w:r>
    </w:p>
    <w:p w14:paraId="7EB602E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三门峡市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自然资源和规划局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202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4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年度行政处罚实施情况统计表</w:t>
      </w:r>
    </w:p>
    <w:p w14:paraId="07F9A33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</w:p>
    <w:tbl>
      <w:tblPr>
        <w:tblStyle w:val="3"/>
        <w:tblW w:w="0" w:type="auto"/>
        <w:jc w:val="center"/>
        <w:tblCellSpacing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440"/>
        <w:gridCol w:w="1015"/>
        <w:gridCol w:w="1717"/>
        <w:gridCol w:w="1250"/>
        <w:gridCol w:w="771"/>
        <w:gridCol w:w="1044"/>
        <w:gridCol w:w="771"/>
        <w:gridCol w:w="771"/>
        <w:gridCol w:w="960"/>
        <w:gridCol w:w="1643"/>
      </w:tblGrid>
      <w:tr w14:paraId="246708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tblCellSpacing w:w="0" w:type="dxa"/>
          <w:jc w:val="center"/>
        </w:trPr>
        <w:tc>
          <w:tcPr>
            <w:tcW w:w="11382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55C973E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行政处罚实施数量（宗）</w:t>
            </w:r>
          </w:p>
        </w:tc>
      </w:tr>
      <w:tr w14:paraId="087320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1" w:hRule="atLeast"/>
          <w:tblCellSpacing w:w="0" w:type="dxa"/>
          <w:jc w:val="center"/>
        </w:trPr>
        <w:tc>
          <w:tcPr>
            <w:tcW w:w="14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15BEBB0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警告</w:t>
            </w:r>
          </w:p>
        </w:tc>
        <w:tc>
          <w:tcPr>
            <w:tcW w:w="10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495A47F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罚款</w:t>
            </w:r>
          </w:p>
        </w:tc>
        <w:tc>
          <w:tcPr>
            <w:tcW w:w="1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78E55DF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没收违法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所得、没收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非法财物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545FF1E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暂扣许可证、执照</w:t>
            </w:r>
          </w:p>
        </w:tc>
        <w:tc>
          <w:tcPr>
            <w:tcW w:w="77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7C81A4F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责令停产停业</w:t>
            </w:r>
          </w:p>
        </w:tc>
        <w:tc>
          <w:tcPr>
            <w:tcW w:w="10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5EFC08F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吊销许可证、执照</w:t>
            </w:r>
          </w:p>
        </w:tc>
        <w:tc>
          <w:tcPr>
            <w:tcW w:w="77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2BD71A1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行政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拘留</w:t>
            </w:r>
          </w:p>
        </w:tc>
        <w:tc>
          <w:tcPr>
            <w:tcW w:w="77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1E2D568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其他行政处罚</w:t>
            </w:r>
          </w:p>
        </w:tc>
        <w:tc>
          <w:tcPr>
            <w:tcW w:w="9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4FA706D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合计（宗）</w:t>
            </w:r>
          </w:p>
        </w:tc>
        <w:tc>
          <w:tcPr>
            <w:tcW w:w="16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7611CEE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罚没金额（万元）</w:t>
            </w:r>
          </w:p>
        </w:tc>
      </w:tr>
      <w:tr w14:paraId="0D8707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  <w:tblCellSpacing w:w="0" w:type="dxa"/>
          <w:jc w:val="center"/>
        </w:trPr>
        <w:tc>
          <w:tcPr>
            <w:tcW w:w="14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49A6E8D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0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611E76E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5F22DAE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1A08982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77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6BE1720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0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630297D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77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706C5AB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77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630E70C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9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7C1E8F6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6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22855EF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137</w:t>
            </w:r>
          </w:p>
        </w:tc>
      </w:tr>
    </w:tbl>
    <w:p w14:paraId="2530D052">
      <w:pPr>
        <w:rPr>
          <w:vanish/>
          <w:sz w:val="21"/>
          <w:szCs w:val="21"/>
        </w:rPr>
      </w:pPr>
    </w:p>
    <w:p w14:paraId="701D470B">
      <w:pPr>
        <w:keepNext w:val="0"/>
        <w:keepLines w:val="0"/>
        <w:widowControl/>
        <w:suppressLineNumbers w:val="0"/>
        <w:spacing w:before="0" w:beforeAutospacing="0" w:after="0" w:afterAutospacing="0"/>
        <w:ind w:left="1260" w:leftChars="600" w:right="1136" w:rightChars="541" w:firstLine="0" w:firstLineChars="0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t>说明：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t>1.行政处罚实施数量的统计范围为统计年度1月1日至12月31日期间作出行政处罚决定的数量。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t>2.单处一个类别行政处罚的，计入相应的行政处罚类别；并处两种以上行政处罚的，算一宗行政处罚，计入最重的行政处罚类别。如“没收违法所得，并处罚款”，计入“没收违法所得、没收非法财物”类别；并处明确类别的行政处罚和其他行政处罚的，计入明确类别的行政处罚，如“处罚款，并处其他行政处罚”，计入“罚款”类别。行政处罚类别从轻到重的顺序：（1）警告，（2）罚款，（3）没收违法所得、没收非法财物，（4）暂扣许可证、执照，（5）责令停产停业，（6）吊销许可证、执照，（7）行政拘留。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t>3.“没收违法所得、没收非法财物”能确定金额的，计入“罚没金额”；不能确定金额的，不计入“罚没金额”。</w:t>
      </w:r>
    </w:p>
    <w:p w14:paraId="545773B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1260" w:firstLineChars="600"/>
        <w:jc w:val="left"/>
        <w:rPr>
          <w:rFonts w:hint="default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t>4.“罚没金额”以处罚决定书确定的金额为准。</w:t>
      </w:r>
    </w:p>
    <w:p w14:paraId="3C3B82D2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left"/>
        <w:rPr>
          <w:rStyle w:val="5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</w:pPr>
    </w:p>
    <w:p w14:paraId="0526600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left"/>
        <w:rPr>
          <w:rStyle w:val="5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</w:pPr>
    </w:p>
    <w:p w14:paraId="2B5173E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left"/>
        <w:rPr>
          <w:rStyle w:val="5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</w:pPr>
    </w:p>
    <w:p w14:paraId="591B382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left"/>
        <w:rPr>
          <w:rStyle w:val="5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</w:pPr>
    </w:p>
    <w:p w14:paraId="6D133C7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 w:firstLine="843" w:firstLineChars="40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  <w:t>表二：</w:t>
      </w:r>
    </w:p>
    <w:p w14:paraId="092D1CE6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left="0" w:right="0" w:firstLine="420"/>
        <w:jc w:val="center"/>
        <w:rPr>
          <w:rStyle w:val="5"/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</w:pP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三门峡市自然资源和规划局2024年度行政许可实施情况统计表</w:t>
      </w:r>
    </w:p>
    <w:p w14:paraId="18CDD99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</w:p>
    <w:tbl>
      <w:tblPr>
        <w:tblStyle w:val="3"/>
        <w:tblW w:w="0" w:type="auto"/>
        <w:jc w:val="center"/>
        <w:tblCellSpacing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576"/>
        <w:gridCol w:w="1754"/>
        <w:gridCol w:w="1888"/>
        <w:gridCol w:w="2029"/>
        <w:gridCol w:w="2783"/>
      </w:tblGrid>
      <w:tr w14:paraId="5D1B3D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tblCellSpacing w:w="0" w:type="dxa"/>
          <w:jc w:val="center"/>
        </w:trPr>
        <w:tc>
          <w:tcPr>
            <w:tcW w:w="10030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78B07CF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行政许可实施数量（宗）</w:t>
            </w:r>
          </w:p>
        </w:tc>
      </w:tr>
      <w:tr w14:paraId="08FD10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  <w:tblCellSpacing w:w="0" w:type="dxa"/>
          <w:jc w:val="center"/>
        </w:trPr>
        <w:tc>
          <w:tcPr>
            <w:tcW w:w="15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1EC0C0B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申请数量</w:t>
            </w:r>
          </w:p>
        </w:tc>
        <w:tc>
          <w:tcPr>
            <w:tcW w:w="17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0DF2F05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受理数量</w:t>
            </w:r>
          </w:p>
        </w:tc>
        <w:tc>
          <w:tcPr>
            <w:tcW w:w="18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6D49716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许可数量</w:t>
            </w:r>
          </w:p>
        </w:tc>
        <w:tc>
          <w:tcPr>
            <w:tcW w:w="20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1F7F41B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不予许可数量</w:t>
            </w:r>
          </w:p>
        </w:tc>
        <w:tc>
          <w:tcPr>
            <w:tcW w:w="27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458122C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撤销许可数量</w:t>
            </w:r>
          </w:p>
        </w:tc>
      </w:tr>
      <w:tr w14:paraId="1BC827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  <w:tblCellSpacing w:w="0" w:type="dxa"/>
          <w:jc w:val="center"/>
        </w:trPr>
        <w:tc>
          <w:tcPr>
            <w:tcW w:w="15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459DFB0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91</w:t>
            </w:r>
          </w:p>
        </w:tc>
        <w:tc>
          <w:tcPr>
            <w:tcW w:w="17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27879AA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91</w:t>
            </w:r>
          </w:p>
        </w:tc>
        <w:tc>
          <w:tcPr>
            <w:tcW w:w="18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5923C9D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91</w:t>
            </w:r>
          </w:p>
        </w:tc>
        <w:tc>
          <w:tcPr>
            <w:tcW w:w="20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1F1C42D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27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69CDC76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  <w:bookmarkStart w:id="0" w:name="_GoBack"/>
            <w:bookmarkEnd w:id="0"/>
          </w:p>
        </w:tc>
      </w:tr>
    </w:tbl>
    <w:p w14:paraId="292DBE01">
      <w:pPr>
        <w:rPr>
          <w:vanish/>
          <w:sz w:val="21"/>
          <w:szCs w:val="21"/>
        </w:rPr>
      </w:pPr>
    </w:p>
    <w:p w14:paraId="6DE1C772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1898" w:leftChars="904" w:right="1976" w:rightChars="941" w:firstLine="0" w:firstLineChars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t>说明：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t>1.“申请数量”的统计范围为统计年度1月1日至12月31日期间许可机关收到当事人许可申请的数量。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t>2.“受理数量”、“许可数量”、“不予许可数量”、“撤销许可数量”的统计范围为统计年度1月1日至12月31日期间许可机关作出受理决定、许可决定、不予许可决定和撤销许可决定的数量。</w:t>
      </w:r>
    </w:p>
    <w:p w14:paraId="21B6458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</w:p>
    <w:p w14:paraId="20272D0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</w:p>
    <w:p w14:paraId="78802E0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Style w:val="5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</w:pPr>
    </w:p>
    <w:p w14:paraId="2EE8B69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Style w:val="5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</w:pPr>
    </w:p>
    <w:p w14:paraId="1E9134E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Style w:val="5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</w:pPr>
    </w:p>
    <w:p w14:paraId="057D352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Style w:val="5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</w:pPr>
    </w:p>
    <w:p w14:paraId="4D18246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Style w:val="5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</w:pPr>
    </w:p>
    <w:p w14:paraId="21EA839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Style w:val="5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</w:pPr>
    </w:p>
    <w:p w14:paraId="42211D22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rPr>
          <w:rStyle w:val="5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</w:pPr>
    </w:p>
    <w:p w14:paraId="465304B2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Style w:val="5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</w:pPr>
    </w:p>
    <w:p w14:paraId="008F607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 w:firstLine="632" w:firstLineChars="30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  <w:t>表三：</w:t>
      </w:r>
    </w:p>
    <w:p w14:paraId="720373A8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三门峡市自然资源和规划局2024年度行政强制实施情况统计表</w:t>
      </w:r>
    </w:p>
    <w:p w14:paraId="71BEA6A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</w:p>
    <w:tbl>
      <w:tblPr>
        <w:tblStyle w:val="3"/>
        <w:tblW w:w="0" w:type="auto"/>
        <w:jc w:val="center"/>
        <w:tblCellSpacing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27"/>
        <w:gridCol w:w="1058"/>
        <w:gridCol w:w="993"/>
        <w:gridCol w:w="1460"/>
        <w:gridCol w:w="698"/>
        <w:gridCol w:w="643"/>
        <w:gridCol w:w="1156"/>
        <w:gridCol w:w="939"/>
        <w:gridCol w:w="680"/>
        <w:gridCol w:w="863"/>
        <w:gridCol w:w="1014"/>
        <w:gridCol w:w="848"/>
      </w:tblGrid>
      <w:tr w14:paraId="15FFE1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tblCellSpacing w:w="0" w:type="dxa"/>
          <w:jc w:val="center"/>
        </w:trPr>
        <w:tc>
          <w:tcPr>
            <w:tcW w:w="523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76A41ED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行政强制措施实施数量（宗）</w:t>
            </w:r>
          </w:p>
        </w:tc>
        <w:tc>
          <w:tcPr>
            <w:tcW w:w="5993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57004E2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行政强制执行实施数量（宗）</w:t>
            </w:r>
          </w:p>
        </w:tc>
        <w:tc>
          <w:tcPr>
            <w:tcW w:w="848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7340002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合计</w:t>
            </w:r>
          </w:p>
        </w:tc>
      </w:tr>
      <w:tr w14:paraId="3DE8B8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0" w:hRule="atLeast"/>
          <w:tblCellSpacing w:w="0" w:type="dxa"/>
          <w:jc w:val="center"/>
        </w:trPr>
        <w:tc>
          <w:tcPr>
            <w:tcW w:w="1727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72ADC6A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查封场所、设施或者财物</w:t>
            </w:r>
          </w:p>
        </w:tc>
        <w:tc>
          <w:tcPr>
            <w:tcW w:w="1058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188432D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扣押财物</w:t>
            </w:r>
          </w:p>
        </w:tc>
        <w:tc>
          <w:tcPr>
            <w:tcW w:w="993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0DA2D83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冻结存款、汇款</w:t>
            </w:r>
          </w:p>
        </w:tc>
        <w:tc>
          <w:tcPr>
            <w:tcW w:w="146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5EAF4CB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其他行政强制措施</w:t>
            </w:r>
          </w:p>
        </w:tc>
        <w:tc>
          <w:tcPr>
            <w:tcW w:w="4979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020676A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行政机关强制执行</w:t>
            </w:r>
          </w:p>
        </w:tc>
        <w:tc>
          <w:tcPr>
            <w:tcW w:w="1014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3A9CC92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申请法院强制执行</w:t>
            </w:r>
          </w:p>
        </w:tc>
        <w:tc>
          <w:tcPr>
            <w:tcW w:w="848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3E75E44B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</w:tr>
      <w:tr w14:paraId="54C042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21" w:hRule="atLeast"/>
          <w:tblCellSpacing w:w="0" w:type="dxa"/>
          <w:jc w:val="center"/>
        </w:trPr>
        <w:tc>
          <w:tcPr>
            <w:tcW w:w="172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13F59BF8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58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427A2603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3FE96C86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46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2B1A6F44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1148C63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加处罚款或者滞纳金</w:t>
            </w:r>
          </w:p>
        </w:tc>
        <w:tc>
          <w:tcPr>
            <w:tcW w:w="6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5613A2B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划拨存款、汇款</w:t>
            </w:r>
          </w:p>
        </w:tc>
        <w:tc>
          <w:tcPr>
            <w:tcW w:w="115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3D6177F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拍卖或者依法处理查封、扣押的场所、设施或者财物</w:t>
            </w:r>
          </w:p>
        </w:tc>
        <w:tc>
          <w:tcPr>
            <w:tcW w:w="93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015EE58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排除妨碍、恢复原状</w:t>
            </w:r>
          </w:p>
        </w:tc>
        <w:tc>
          <w:tcPr>
            <w:tcW w:w="6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5807437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代履行</w:t>
            </w:r>
          </w:p>
        </w:tc>
        <w:tc>
          <w:tcPr>
            <w:tcW w:w="86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353DFB9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其他强制执行</w:t>
            </w:r>
          </w:p>
        </w:tc>
        <w:tc>
          <w:tcPr>
            <w:tcW w:w="1014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1A01AFFD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48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0E283F5D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</w:tr>
      <w:tr w14:paraId="4FBF0F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  <w:tblCellSpacing w:w="0" w:type="dxa"/>
          <w:jc w:val="center"/>
        </w:trPr>
        <w:tc>
          <w:tcPr>
            <w:tcW w:w="17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0B553A8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05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1EE160F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9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7AEB9F0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4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45D274B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04B63BA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5D37E2C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15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198AEF3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93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415B254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4DC0980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6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0FD9016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0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112CEED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43A6069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</w:tr>
    </w:tbl>
    <w:p w14:paraId="0B18B140">
      <w:pPr>
        <w:rPr>
          <w:vanish/>
          <w:sz w:val="21"/>
          <w:szCs w:val="21"/>
        </w:rPr>
      </w:pPr>
    </w:p>
    <w:p w14:paraId="06DBD9A6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840" w:leftChars="400" w:right="937" w:rightChars="446" w:firstLine="0" w:firstLineChars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t>说明：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t>1.“行政强制措施实施数量”的统计范围为统计年度1月1日至12月31日期间作出“查封场所、设施或者财物”、“扣押财物”、“冻结存款、汇款”或者“其他行政强制措施”决定的数量。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t>2.“行政强制执行实施数量” 的统计范围为统计年度1月1日至12月31日期间“加处罚款或者滞纳金”、“划拨存款、汇款”、“拍卖或者依法处理查封、扣押的场所、设施或者财物”、“排除妨碍、恢复原状”、“代履行”和“其他强制执行”等执行完毕或者终结执行的数量。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t>3.“申请法院强制执行”数量的统计范围为统计年度1月1日至12月31日期间向法院申请强制执行的数量，时间以申请日期为准。</w:t>
      </w:r>
    </w:p>
    <w:p w14:paraId="4026D926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</w:p>
    <w:p w14:paraId="5896B4B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lang w:val="en-US" w:eastAsia="zh-CN"/>
        </w:rPr>
        <w:t xml:space="preserve">   表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  <w:t>格四：</w:t>
      </w:r>
    </w:p>
    <w:p w14:paraId="2C80AAB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center"/>
        <w:rPr>
          <w:rStyle w:val="5"/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</w:pP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三门峡市自然资源和规划局2024年度其他行政执法行为实施情况统计表</w:t>
      </w:r>
    </w:p>
    <w:tbl>
      <w:tblPr>
        <w:tblStyle w:val="3"/>
        <w:tblW w:w="11582" w:type="dxa"/>
        <w:jc w:val="center"/>
        <w:tblCellSpacing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957"/>
        <w:gridCol w:w="1130"/>
        <w:gridCol w:w="544"/>
        <w:gridCol w:w="673"/>
        <w:gridCol w:w="1017"/>
        <w:gridCol w:w="572"/>
        <w:gridCol w:w="1315"/>
        <w:gridCol w:w="615"/>
        <w:gridCol w:w="701"/>
        <w:gridCol w:w="1123"/>
        <w:gridCol w:w="2935"/>
      </w:tblGrid>
      <w:tr w14:paraId="4BBF7D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  <w:tblCellSpacing w:w="0" w:type="dxa"/>
          <w:jc w:val="center"/>
        </w:trPr>
        <w:tc>
          <w:tcPr>
            <w:tcW w:w="208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0361DC9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行政征收</w:t>
            </w:r>
          </w:p>
        </w:tc>
        <w:tc>
          <w:tcPr>
            <w:tcW w:w="5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5ACD78B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行政检查</w:t>
            </w:r>
          </w:p>
        </w:tc>
        <w:tc>
          <w:tcPr>
            <w:tcW w:w="169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4613003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行政裁决</w:t>
            </w:r>
          </w:p>
        </w:tc>
        <w:tc>
          <w:tcPr>
            <w:tcW w:w="188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19EE35E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行政给付</w:t>
            </w:r>
          </w:p>
        </w:tc>
        <w:tc>
          <w:tcPr>
            <w:tcW w:w="6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7AA5152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行政确认</w:t>
            </w:r>
          </w:p>
        </w:tc>
        <w:tc>
          <w:tcPr>
            <w:tcW w:w="182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076836C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行政奖励</w:t>
            </w:r>
          </w:p>
        </w:tc>
        <w:tc>
          <w:tcPr>
            <w:tcW w:w="29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7427555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其他行政执法行为</w:t>
            </w:r>
          </w:p>
        </w:tc>
      </w:tr>
      <w:tr w14:paraId="6A3B3C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0" w:type="dxa"/>
          <w:jc w:val="center"/>
        </w:trPr>
        <w:tc>
          <w:tcPr>
            <w:tcW w:w="9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114AE75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次数</w:t>
            </w:r>
          </w:p>
        </w:tc>
        <w:tc>
          <w:tcPr>
            <w:tcW w:w="11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55C800A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征收总金额（万元）</w:t>
            </w:r>
          </w:p>
        </w:tc>
        <w:tc>
          <w:tcPr>
            <w:tcW w:w="5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6D56EE8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次数</w:t>
            </w:r>
          </w:p>
        </w:tc>
        <w:tc>
          <w:tcPr>
            <w:tcW w:w="67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0196767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次数</w:t>
            </w:r>
          </w:p>
        </w:tc>
        <w:tc>
          <w:tcPr>
            <w:tcW w:w="10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0CE4CC3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涉及金额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（万元）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0FC049F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次数</w:t>
            </w:r>
          </w:p>
        </w:tc>
        <w:tc>
          <w:tcPr>
            <w:tcW w:w="13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0AB53A9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给付总金额（万元）</w:t>
            </w:r>
          </w:p>
        </w:tc>
        <w:tc>
          <w:tcPr>
            <w:tcW w:w="6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538A5C2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次数</w:t>
            </w:r>
          </w:p>
        </w:tc>
        <w:tc>
          <w:tcPr>
            <w:tcW w:w="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5C34D35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次数</w:t>
            </w:r>
          </w:p>
        </w:tc>
        <w:tc>
          <w:tcPr>
            <w:tcW w:w="11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5F2F912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奖励总金额（万元）</w:t>
            </w:r>
          </w:p>
        </w:tc>
        <w:tc>
          <w:tcPr>
            <w:tcW w:w="29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37FA4E3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宗数</w:t>
            </w:r>
          </w:p>
        </w:tc>
      </w:tr>
      <w:tr w14:paraId="553C62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0" w:hRule="atLeast"/>
          <w:tblCellSpacing w:w="0" w:type="dxa"/>
          <w:jc w:val="center"/>
        </w:trPr>
        <w:tc>
          <w:tcPr>
            <w:tcW w:w="9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423055F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1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250E80D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5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03A6B20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160</w:t>
            </w:r>
          </w:p>
        </w:tc>
        <w:tc>
          <w:tcPr>
            <w:tcW w:w="67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398BD4C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0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26C9CED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5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05DE8CC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719589C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63126F6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140DF59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1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1635DB9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29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6F37978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</w:tr>
    </w:tbl>
    <w:p w14:paraId="211A5866">
      <w:pPr>
        <w:rPr>
          <w:vanish/>
          <w:sz w:val="21"/>
          <w:szCs w:val="21"/>
        </w:rPr>
      </w:pPr>
    </w:p>
    <w:p w14:paraId="33494767">
      <w:pPr>
        <w:ind w:left="1058" w:leftChars="504" w:right="1136" w:rightChars="541" w:firstLine="0" w:firstLineChars="0"/>
        <w:rPr>
          <w:rFonts w:hint="default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t>说明：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t>1.“行政征收次数”的统计范围为统计年度1月1日至12月31日期间征收完毕的数量。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t>2.“行政检查次数”的统计范围为统计年度1月1日至12月31日期间开展行政检查的次数。检查1个检查对象，有完整、详细的检查记录，计为检查1次。无特定检查对象的巡查、巡逻，无完整、详细检查记录，检查后作出行政处罚等其他行政执法行为的，均不计为检查次数。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t>3.“行政裁决次数”、“行政确认次数”、“行政奖励次数”的统计范围为统计年度1月1日至12月31日期间作出行政裁决、行政确认、行政奖励决定的数量。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t>4.“行政给付次数”的统计范围为统计年度1月1日至12月31日期间给付完毕的数量。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t>5.“其他行政执法行为”的统计范围为统计年度1月1日至12月31日期间完成的宗数。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BkZmFmYzE4YTBkNzg5ZTQzMGI4ZDFhZDM1MGRmYTcifQ=="/>
  </w:docVars>
  <w:rsids>
    <w:rsidRoot w:val="00000000"/>
    <w:rsid w:val="1337424A"/>
    <w:rsid w:val="14670AD4"/>
    <w:rsid w:val="19352A3F"/>
    <w:rsid w:val="1AB05798"/>
    <w:rsid w:val="2F9B23DF"/>
    <w:rsid w:val="37E83F90"/>
    <w:rsid w:val="39270E3D"/>
    <w:rsid w:val="3C045180"/>
    <w:rsid w:val="4BE70182"/>
    <w:rsid w:val="4BFA0799"/>
    <w:rsid w:val="56712BDE"/>
    <w:rsid w:val="5F380FDC"/>
    <w:rsid w:val="61924E5C"/>
    <w:rsid w:val="63EC5E97"/>
    <w:rsid w:val="64CC2606"/>
    <w:rsid w:val="6C1A6D7E"/>
    <w:rsid w:val="6EDF6503"/>
    <w:rsid w:val="735B38F2"/>
    <w:rsid w:val="7C627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customStyle="1" w:styleId="6">
    <w:name w:val="font01"/>
    <w:basedOn w:val="4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1615</Words>
  <Characters>1670</Characters>
  <Lines>0</Lines>
  <Paragraphs>0</Paragraphs>
  <TotalTime>12</TotalTime>
  <ScaleCrop>false</ScaleCrop>
  <LinksUpToDate>false</LinksUpToDate>
  <CharactersWithSpaces>1677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小青猫儿</cp:lastModifiedBy>
  <dcterms:modified xsi:type="dcterms:W3CDTF">2025-05-23T03:29:42Z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83DBC99462AA48F2926FCDF98FE750D7_12</vt:lpwstr>
  </property>
  <property fmtid="{D5CDD505-2E9C-101B-9397-08002B2CF9AE}" pid="4" name="KSOTemplateDocerSaveRecord">
    <vt:lpwstr>eyJoZGlkIjoiZDcyZjY3NjhiZGZiZWNlMDdmZWMxODZlZDVkZjE1NTEiLCJ1c2VySWQiOiIzOTQ0MjE5MTIifQ==</vt:lpwstr>
  </property>
</Properties>
</file>