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Default ContentType="image/jpeg" Extension="jpeg"/>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360" w:lineRule="auto"/>
        <w:jc w:val="center"/>
        <w:rPr>
          <w:rFonts w:eastAsia="黑体"/>
          <w:b/>
          <w:sz w:val="44"/>
          <w:szCs w:val="44"/>
        </w:rPr>
      </w:pPr>
      <w:r>
        <w:rPr>
          <w:rFonts w:eastAsia="黑体"/>
          <w:b/>
          <w:sz w:val="44"/>
          <w:szCs w:val="44"/>
        </w:rPr>
        <w:t>河南省渑池县金晟煤业有限公司</w:t>
      </w:r>
    </w:p>
    <w:p>
      <w:pPr>
        <w:spacing w:beforeLines="50" w:afterLines="50" w:line="360" w:lineRule="auto"/>
        <w:jc w:val="center"/>
        <w:rPr>
          <w:b/>
          <w:sz w:val="52"/>
          <w:szCs w:val="52"/>
        </w:rPr>
      </w:pPr>
      <w:r>
        <w:rPr>
          <w:rFonts w:eastAsia="黑体"/>
          <w:b/>
          <w:sz w:val="52"/>
          <w:szCs w:val="52"/>
        </w:rPr>
        <w:t>剩余可采储量采矿权价款核算报告书</w:t>
      </w:r>
    </w:p>
    <w:p>
      <w:pPr>
        <w:jc w:val="center"/>
        <w:rPr>
          <w:rFonts w:eastAsia="仿宋_GB2312"/>
          <w:b/>
          <w:bCs/>
        </w:rPr>
      </w:pPr>
      <w:r>
        <w:rPr>
          <w:rFonts w:eastAsia="仿宋_GB2312"/>
          <w:b/>
          <w:bCs/>
        </w:rPr>
        <w:t>豫诚信矿权核字[2016]第006号</w:t>
      </w:r>
    </w:p>
    <w:p>
      <w:pPr>
        <w:jc w:val="center"/>
        <w:rPr>
          <w:b/>
        </w:rPr>
      </w:pPr>
    </w:p>
    <w:p>
      <w:pPr>
        <w:jc w:val="center"/>
      </w:pPr>
    </w:p>
    <w:p>
      <w:pPr>
        <w:jc w:val="center"/>
      </w:pPr>
    </w:p>
    <w:p>
      <w:pPr>
        <w:jc w:val="center"/>
      </w:pPr>
    </w:p>
    <w:p>
      <w:pPr>
        <w:jc w:val="center"/>
      </w:pPr>
    </w:p>
    <w:p/>
    <w:p/>
    <w:p/>
    <w:p>
      <w:pPr>
        <w:rPr>
          <w:rFonts w:hint="eastAsia"/>
        </w:rPr>
      </w:pPr>
    </w:p>
    <w:p>
      <w:pPr>
        <w:jc w:val="center"/>
        <w:rPr>
          <w:rFonts w:eastAsia="幼圆"/>
          <w:b/>
          <w:bCs/>
          <w:spacing w:val="20"/>
        </w:rPr>
      </w:pPr>
      <w:r>
        <w:rPr>
          <w:rFonts w:hint="eastAsia" w:eastAsia="幼圆"/>
          <w:b/>
          <w:bCs/>
          <w:spacing w:val="20"/>
        </w:rPr>
        <w:t>河南省</w:t>
      </w:r>
      <w:r>
        <w:rPr>
          <w:rFonts w:eastAsia="幼圆"/>
          <w:b/>
          <w:bCs/>
          <w:spacing w:val="20"/>
        </w:rPr>
        <w:t>诚信矿业服务有限公司</w:t>
      </w:r>
    </w:p>
    <w:p>
      <w:pPr>
        <w:jc w:val="center"/>
        <w:rPr>
          <w:sz w:val="24"/>
        </w:rPr>
      </w:pPr>
      <w:r>
        <w:rPr>
          <w:sz w:val="24"/>
        </w:rPr>
        <w:t>H</w:t>
      </w:r>
      <w:r>
        <w:rPr>
          <w:rFonts w:hint="eastAsia"/>
          <w:sz w:val="24"/>
        </w:rPr>
        <w:t>enan</w:t>
      </w:r>
      <w:r>
        <w:rPr>
          <w:sz w:val="24"/>
        </w:rPr>
        <w:t xml:space="preserve">  Chengxin  Mining  Service  Co.Ltd</w:t>
      </w:r>
    </w:p>
    <w:p>
      <w:pPr>
        <w:jc w:val="center"/>
        <w:rPr>
          <w:sz w:val="24"/>
        </w:rPr>
      </w:pPr>
    </w:p>
    <w:p>
      <w:pPr>
        <w:jc w:val="center"/>
        <w:rPr>
          <w:rFonts w:eastAsia="MingLiU"/>
          <w:b/>
          <w:bCs/>
        </w:rPr>
      </w:pPr>
    </w:p>
    <w:p>
      <w:pPr>
        <w:jc w:val="center"/>
        <w:rPr>
          <w:rFonts w:eastAsia="宋体"/>
          <w:b/>
          <w:bCs/>
        </w:rPr>
      </w:pPr>
      <w:r>
        <w:rPr>
          <w:rFonts w:ascii="Calibri" w:hAnsi="Calibri" w:eastAsia="宋体" w:cs="黑体"/>
          <w:b/>
          <w:bCs/>
          <w:kern w:val="2"/>
          <w:sz w:val="32"/>
          <w:szCs w:val="24"/>
          <w:lang w:val="en-US" w:eastAsia="zh-CN" w:bidi="ar-SA"/>
        </w:rPr>
        <w:pict>
          <v:line id="直线 2" o:spid="_x0000_s1025" style="position:absolute;left:0;margin-left:13.05pt;margin-top:81.5pt;height:0.05pt;width:411.7pt;rotation:0f;z-index:251658240;" o:ole="f" fillcolor="#FFFFFF" filled="f" o:preferrelative="t" stroked="t" coordsize="21600,21600">
            <v:fill on="f" color2="#FFFFFF" focus="0%"/>
            <v:stroke weight="1.5pt" color="#000000" color2="#FFFFFF" opacity="100%" miterlimit="2"/>
            <v:imagedata gain="65536f" blacklevel="0f" gamma="0"/>
            <o:lock v:ext="edit" position="f" selection="f" grouping="f" rotation="f" cropping="f" text="f" aspectratio="f"/>
          </v:line>
        </w:pict>
      </w:r>
      <w:r>
        <w:rPr>
          <w:rFonts w:eastAsia="宋体"/>
          <w:b/>
          <w:bCs/>
        </w:rPr>
        <w:t>二〇一</w:t>
      </w:r>
      <w:r>
        <w:rPr>
          <w:rFonts w:hint="eastAsia" w:eastAsia="宋体"/>
          <w:b/>
          <w:bCs/>
        </w:rPr>
        <w:t>六</w:t>
      </w:r>
      <w:r>
        <w:rPr>
          <w:rFonts w:eastAsia="宋体"/>
          <w:b/>
          <w:bCs/>
        </w:rPr>
        <w:t>年</w:t>
      </w:r>
      <w:r>
        <w:rPr>
          <w:rFonts w:hint="eastAsia" w:eastAsia="宋体"/>
          <w:b/>
          <w:bCs/>
        </w:rPr>
        <w:t>六</w:t>
      </w:r>
      <w:r>
        <w:rPr>
          <w:rFonts w:eastAsia="宋体"/>
          <w:b/>
          <w:bCs/>
        </w:rPr>
        <w:t>月</w:t>
      </w:r>
      <w:r>
        <w:rPr>
          <w:rFonts w:hint="eastAsia" w:eastAsia="宋体"/>
          <w:b/>
          <w:bCs/>
        </w:rPr>
        <w:t>二十</w:t>
      </w:r>
      <w:r>
        <w:rPr>
          <w:rFonts w:eastAsia="宋体"/>
          <w:b/>
          <w:bCs/>
        </w:rPr>
        <w:t xml:space="preserve">二日 </w:t>
      </w:r>
    </w:p>
    <w:p>
      <w:pPr>
        <w:jc w:val="center"/>
        <w:sectPr>
          <w:headerReference r:id="rId6" w:type="first"/>
          <w:footerReference r:id="rId9" w:type="first"/>
          <w:headerReference r:id="rId4" w:type="default"/>
          <w:footerReference r:id="rId7" w:type="default"/>
          <w:headerReference r:id="rId5" w:type="even"/>
          <w:footerReference r:id="rId8" w:type="even"/>
          <w:pgSz w:w="11906" w:h="16838"/>
          <w:pgMar w:top="1440" w:right="1469" w:bottom="1440" w:left="1797" w:header="1247" w:footer="1247" w:gutter="0"/>
          <w:pgNumType w:start="1"/>
          <w:cols w:space="720" w:num="1"/>
          <w:docGrid w:type="lines" w:linePitch="312"/>
        </w:sectPr>
      </w:pPr>
    </w:p>
    <w:p>
      <w:pPr>
        <w:spacing w:line="540" w:lineRule="exact"/>
        <w:jc w:val="center"/>
        <w:textAlignment w:val="top"/>
        <w:rPr>
          <w:rFonts w:hint="eastAsia" w:ascii="黑体" w:hAnsi="华文中宋" w:eastAsia="黑体"/>
          <w:b/>
          <w:bCs/>
        </w:rPr>
      </w:pPr>
      <w:r>
        <w:rPr>
          <w:rFonts w:hint="eastAsia" w:ascii="黑体" w:hAnsi="华文中宋" w:eastAsia="黑体"/>
          <w:b/>
          <w:bCs/>
        </w:rPr>
        <w:t>河南省渑池县金晟煤业有限公司</w:t>
      </w:r>
    </w:p>
    <w:p>
      <w:pPr>
        <w:spacing w:line="540" w:lineRule="exact"/>
        <w:jc w:val="center"/>
        <w:textAlignment w:val="top"/>
        <w:rPr>
          <w:rFonts w:hint="eastAsia" w:ascii="黑体" w:hAnsi="华文中宋" w:eastAsia="黑体"/>
          <w:b/>
          <w:bCs/>
        </w:rPr>
      </w:pPr>
      <w:r>
        <w:rPr>
          <w:rFonts w:hint="eastAsia" w:ascii="黑体" w:hAnsi="华文中宋" w:eastAsia="黑体"/>
          <w:b/>
          <w:bCs/>
        </w:rPr>
        <w:t>剩余可采储量采矿权价款核算报告书</w:t>
      </w:r>
    </w:p>
    <w:p>
      <w:pPr>
        <w:tabs>
          <w:tab w:val="center" w:pos="4535"/>
          <w:tab w:val="left" w:pos="6255"/>
        </w:tabs>
        <w:spacing w:line="540" w:lineRule="exact"/>
        <w:jc w:val="left"/>
        <w:textAlignment w:val="top"/>
        <w:rPr>
          <w:rFonts w:hint="eastAsia" w:ascii="黑体" w:hAnsi="华文中宋" w:eastAsia="黑体"/>
          <w:b/>
          <w:bCs/>
        </w:rPr>
      </w:pPr>
      <w:r>
        <w:rPr>
          <w:rFonts w:ascii="黑体" w:hAnsi="华文中宋" w:eastAsia="黑体"/>
          <w:b/>
          <w:bCs/>
        </w:rPr>
        <w:tab/>
      </w:r>
      <w:r>
        <w:rPr>
          <w:rFonts w:hint="eastAsia" w:ascii="黑体" w:hAnsi="华文中宋" w:eastAsia="黑体"/>
          <w:b/>
          <w:bCs/>
        </w:rPr>
        <w:t>摘</w:t>
      </w:r>
      <w:r>
        <w:rPr>
          <w:rFonts w:ascii="黑体" w:hAnsi="华文中宋" w:eastAsia="黑体"/>
          <w:b/>
          <w:bCs/>
        </w:rPr>
        <w:t xml:space="preserve">  </w:t>
      </w:r>
      <w:r>
        <w:rPr>
          <w:rFonts w:hint="eastAsia" w:ascii="黑体" w:hAnsi="华文中宋" w:eastAsia="黑体"/>
          <w:b/>
          <w:bCs/>
        </w:rPr>
        <w:t>要</w:t>
      </w:r>
      <w:r>
        <w:rPr>
          <w:rFonts w:ascii="黑体" w:hAnsi="华文中宋" w:eastAsia="黑体"/>
          <w:b/>
          <w:bCs/>
        </w:rPr>
        <w:tab/>
      </w:r>
    </w:p>
    <w:p>
      <w:pPr>
        <w:spacing w:line="540" w:lineRule="exact"/>
        <w:ind w:firstLine="567"/>
        <w:textAlignment w:val="top"/>
        <w:rPr>
          <w:rFonts w:eastAsia="仿宋_GB2312"/>
          <w:sz w:val="28"/>
          <w:szCs w:val="28"/>
        </w:rPr>
      </w:pPr>
      <w:r>
        <w:rPr>
          <w:rFonts w:eastAsia="仿宋_GB2312"/>
          <w:b/>
          <w:bCs/>
          <w:sz w:val="28"/>
          <w:szCs w:val="28"/>
        </w:rPr>
        <w:t>评估机构：</w:t>
      </w:r>
      <w:r>
        <w:rPr>
          <w:rFonts w:eastAsia="仿宋_GB2312"/>
          <w:sz w:val="28"/>
          <w:szCs w:val="28"/>
        </w:rPr>
        <w:t>河南省诚信矿业服务有限公司。</w:t>
      </w:r>
    </w:p>
    <w:p>
      <w:pPr>
        <w:spacing w:line="540" w:lineRule="exact"/>
        <w:ind w:firstLine="567"/>
        <w:textAlignment w:val="top"/>
        <w:rPr>
          <w:rFonts w:eastAsia="仿宋_GB2312"/>
          <w:b/>
          <w:sz w:val="28"/>
          <w:szCs w:val="28"/>
        </w:rPr>
      </w:pPr>
      <w:r>
        <w:rPr>
          <w:rFonts w:eastAsia="仿宋_GB2312"/>
          <w:b/>
          <w:sz w:val="28"/>
          <w:szCs w:val="28"/>
        </w:rPr>
        <w:t>评估</w:t>
      </w:r>
      <w:r>
        <w:rPr>
          <w:rFonts w:hint="eastAsia" w:eastAsia="仿宋_GB2312"/>
          <w:b/>
          <w:sz w:val="28"/>
          <w:szCs w:val="28"/>
        </w:rPr>
        <w:t>核算</w:t>
      </w:r>
      <w:r>
        <w:rPr>
          <w:rFonts w:eastAsia="仿宋_GB2312"/>
          <w:b/>
          <w:sz w:val="28"/>
          <w:szCs w:val="28"/>
        </w:rPr>
        <w:t>委托人：</w:t>
      </w:r>
      <w:r>
        <w:rPr>
          <w:rFonts w:hint="eastAsia" w:eastAsia="仿宋_GB2312"/>
          <w:sz w:val="28"/>
          <w:szCs w:val="28"/>
        </w:rPr>
        <w:t>三门</w:t>
      </w:r>
      <w:r>
        <w:rPr>
          <w:rFonts w:eastAsia="仿宋_GB2312"/>
          <w:sz w:val="28"/>
          <w:szCs w:val="28"/>
        </w:rPr>
        <w:t>峡市国土资源</w:t>
      </w:r>
      <w:r>
        <w:rPr>
          <w:rFonts w:hint="eastAsia" w:eastAsia="仿宋_GB2312"/>
          <w:sz w:val="28"/>
          <w:szCs w:val="28"/>
        </w:rPr>
        <w:t>局</w:t>
      </w:r>
      <w:r>
        <w:rPr>
          <w:rFonts w:eastAsia="仿宋_GB2312"/>
          <w:sz w:val="28"/>
          <w:szCs w:val="28"/>
        </w:rPr>
        <w:t>。</w:t>
      </w:r>
    </w:p>
    <w:p>
      <w:pPr>
        <w:spacing w:line="540" w:lineRule="exact"/>
        <w:ind w:firstLine="567"/>
        <w:textAlignment w:val="top"/>
        <w:rPr>
          <w:rFonts w:eastAsia="仿宋_GB2312"/>
          <w:sz w:val="28"/>
          <w:szCs w:val="28"/>
        </w:rPr>
      </w:pPr>
      <w:r>
        <w:rPr>
          <w:rFonts w:eastAsia="仿宋_GB2312"/>
          <w:b/>
          <w:bCs/>
          <w:sz w:val="28"/>
          <w:szCs w:val="28"/>
        </w:rPr>
        <w:t>核算对象：</w:t>
      </w:r>
      <w:r>
        <w:rPr>
          <w:rFonts w:eastAsia="仿宋_GB2312"/>
          <w:bCs/>
          <w:sz w:val="28"/>
          <w:szCs w:val="28"/>
        </w:rPr>
        <w:t>河南省渑池县金晟煤业有限公司剩余可采储量采矿权价款。</w:t>
      </w:r>
    </w:p>
    <w:p>
      <w:pPr>
        <w:widowControl/>
        <w:spacing w:line="540" w:lineRule="exact"/>
        <w:ind w:firstLine="562" w:firstLineChars="200"/>
        <w:jc w:val="left"/>
        <w:textAlignment w:val="top"/>
        <w:rPr>
          <w:rFonts w:hint="eastAsia" w:eastAsia="仿宋_GB2312"/>
          <w:sz w:val="28"/>
          <w:szCs w:val="28"/>
        </w:rPr>
      </w:pPr>
      <w:r>
        <w:rPr>
          <w:rFonts w:eastAsia="仿宋_GB2312"/>
          <w:b/>
          <w:bCs/>
          <w:sz w:val="28"/>
          <w:szCs w:val="28"/>
        </w:rPr>
        <w:t>核算目的：</w:t>
      </w:r>
      <w:r>
        <w:rPr>
          <w:rFonts w:eastAsia="仿宋_GB2312"/>
          <w:sz w:val="28"/>
          <w:szCs w:val="28"/>
        </w:rPr>
        <w:t>为满足河南省煤炭企业兼并重组资源配置的要求，河南省渑池县金晟煤业有限公司关闭退出，依据河南省有关规定，</w:t>
      </w:r>
      <w:r>
        <w:rPr>
          <w:rFonts w:eastAsia="仿宋_GB2312"/>
          <w:bCs/>
          <w:sz w:val="28"/>
          <w:szCs w:val="28"/>
        </w:rPr>
        <w:t>需对</w:t>
      </w:r>
      <w:r>
        <w:rPr>
          <w:rFonts w:eastAsia="仿宋_GB2312"/>
          <w:sz w:val="28"/>
          <w:szCs w:val="28"/>
        </w:rPr>
        <w:t>采矿权人</w:t>
      </w:r>
      <w:r>
        <w:rPr>
          <w:rFonts w:eastAsia="仿宋_GB2312"/>
          <w:bCs/>
          <w:sz w:val="28"/>
          <w:szCs w:val="28"/>
        </w:rPr>
        <w:t>河南省渑池县金晟煤业有限公司</w:t>
      </w:r>
      <w:r>
        <w:rPr>
          <w:rFonts w:eastAsia="仿宋_GB2312"/>
          <w:sz w:val="28"/>
          <w:szCs w:val="28"/>
        </w:rPr>
        <w:t>采矿许可证范围内剩余可采储量的采矿权价款进行核算。本项目评估即为实现上述目的而为煤炭企业退出提供该采矿权剩余可采储量的采矿权价款的参考依据。</w:t>
      </w:r>
    </w:p>
    <w:p>
      <w:pPr>
        <w:spacing w:line="540" w:lineRule="exact"/>
        <w:ind w:firstLine="562" w:firstLineChars="200"/>
        <w:textAlignment w:val="top"/>
        <w:rPr>
          <w:rFonts w:eastAsia="仿宋_GB2312"/>
          <w:sz w:val="28"/>
          <w:szCs w:val="28"/>
        </w:rPr>
      </w:pPr>
      <w:r>
        <w:rPr>
          <w:rFonts w:eastAsia="仿宋_GB2312"/>
          <w:b/>
          <w:bCs/>
          <w:sz w:val="28"/>
          <w:szCs w:val="28"/>
        </w:rPr>
        <w:t>核算基准日</w:t>
      </w:r>
      <w:r>
        <w:rPr>
          <w:rFonts w:eastAsia="仿宋_GB2312"/>
          <w:sz w:val="28"/>
          <w:szCs w:val="28"/>
        </w:rPr>
        <w:t>：2016年04月30日。</w:t>
      </w:r>
    </w:p>
    <w:p>
      <w:pPr>
        <w:spacing w:line="540" w:lineRule="exact"/>
        <w:ind w:firstLine="567"/>
        <w:textAlignment w:val="top"/>
        <w:rPr>
          <w:rFonts w:eastAsia="仿宋_GB2312"/>
          <w:sz w:val="28"/>
          <w:szCs w:val="28"/>
        </w:rPr>
      </w:pPr>
      <w:r>
        <w:rPr>
          <w:rFonts w:eastAsia="仿宋_GB2312"/>
          <w:b/>
          <w:bCs/>
          <w:sz w:val="28"/>
          <w:szCs w:val="28"/>
        </w:rPr>
        <w:t>核算日期：</w:t>
      </w:r>
      <w:r>
        <w:rPr>
          <w:rFonts w:eastAsia="仿宋_GB2312"/>
          <w:sz w:val="28"/>
          <w:szCs w:val="28"/>
        </w:rPr>
        <w:t>本评估</w:t>
      </w:r>
      <w:r>
        <w:rPr>
          <w:rFonts w:hint="eastAsia" w:eastAsia="仿宋_GB2312"/>
          <w:sz w:val="28"/>
          <w:szCs w:val="28"/>
        </w:rPr>
        <w:t>核算</w:t>
      </w:r>
      <w:r>
        <w:rPr>
          <w:rFonts w:eastAsia="仿宋_GB2312"/>
          <w:sz w:val="28"/>
          <w:szCs w:val="28"/>
        </w:rPr>
        <w:t>报告起止日期为2016年05月16日至2016年06月22日</w:t>
      </w:r>
      <w:r>
        <w:rPr>
          <w:rFonts w:hint="eastAsia" w:eastAsia="仿宋_GB2312"/>
          <w:sz w:val="28"/>
          <w:szCs w:val="28"/>
        </w:rPr>
        <w:t>；</w:t>
      </w:r>
      <w:r>
        <w:rPr>
          <w:rFonts w:eastAsia="仿宋_GB2312"/>
          <w:sz w:val="28"/>
          <w:szCs w:val="28"/>
        </w:rPr>
        <w:t>本评估报告提交日期：2016年06月22日。</w:t>
      </w:r>
    </w:p>
    <w:p>
      <w:pPr>
        <w:spacing w:line="540" w:lineRule="exact"/>
        <w:ind w:firstLine="567"/>
        <w:textAlignment w:val="top"/>
        <w:rPr>
          <w:rFonts w:eastAsia="仿宋_GB2312"/>
          <w:sz w:val="28"/>
          <w:szCs w:val="28"/>
        </w:rPr>
      </w:pPr>
      <w:r>
        <w:rPr>
          <w:rFonts w:eastAsia="仿宋_GB2312"/>
          <w:b/>
          <w:bCs/>
          <w:sz w:val="28"/>
          <w:szCs w:val="28"/>
        </w:rPr>
        <w:t>核算方法：</w:t>
      </w:r>
      <w:r>
        <w:rPr>
          <w:rFonts w:eastAsia="仿宋_GB2312"/>
          <w:sz w:val="28"/>
          <w:szCs w:val="28"/>
        </w:rPr>
        <w:t>豫政办[2010]55号文件规定的核算方法。</w:t>
      </w:r>
    </w:p>
    <w:p>
      <w:pPr>
        <w:spacing w:line="540" w:lineRule="exact"/>
        <w:ind w:firstLine="567"/>
        <w:textAlignment w:val="top"/>
        <w:rPr>
          <w:rFonts w:eastAsia="仿宋_GB2312"/>
          <w:sz w:val="28"/>
          <w:szCs w:val="28"/>
        </w:rPr>
      </w:pPr>
      <w:r>
        <w:rPr>
          <w:rFonts w:eastAsia="仿宋_GB2312"/>
          <w:b/>
          <w:bCs/>
          <w:sz w:val="28"/>
          <w:szCs w:val="28"/>
        </w:rPr>
        <w:t>核算结果：</w:t>
      </w:r>
      <w:r>
        <w:rPr>
          <w:rFonts w:eastAsia="仿宋_GB2312"/>
          <w:bCs/>
          <w:sz w:val="28"/>
          <w:szCs w:val="28"/>
        </w:rPr>
        <w:t>河南省渑池县金晟煤业有限公司</w:t>
      </w:r>
      <w:r>
        <w:rPr>
          <w:rFonts w:hint="eastAsia" w:eastAsia="仿宋_GB2312"/>
          <w:bCs/>
          <w:sz w:val="28"/>
          <w:szCs w:val="28"/>
        </w:rPr>
        <w:t>截至核算基准日</w:t>
      </w:r>
      <w:r>
        <w:rPr>
          <w:rFonts w:eastAsia="仿宋_GB2312"/>
          <w:sz w:val="28"/>
          <w:szCs w:val="28"/>
        </w:rPr>
        <w:t>2016年04月30日保有资源储量125.86</w:t>
      </w:r>
      <w:r>
        <w:rPr>
          <w:rFonts w:hint="eastAsia" w:eastAsia="仿宋_GB2312"/>
          <w:sz w:val="28"/>
          <w:szCs w:val="28"/>
        </w:rPr>
        <w:t>万吨。200</w:t>
      </w:r>
      <w:r>
        <w:rPr>
          <w:rFonts w:eastAsia="仿宋_GB2312"/>
          <w:sz w:val="28"/>
          <w:szCs w:val="28"/>
        </w:rPr>
        <w:t>6</w:t>
      </w:r>
      <w:r>
        <w:rPr>
          <w:rFonts w:hint="eastAsia" w:eastAsia="仿宋_GB2312"/>
          <w:sz w:val="28"/>
          <w:szCs w:val="28"/>
        </w:rPr>
        <w:t>年经备案的可采储量</w:t>
      </w:r>
      <w:r>
        <w:rPr>
          <w:rFonts w:eastAsia="仿宋_GB2312"/>
          <w:sz w:val="28"/>
          <w:szCs w:val="28"/>
        </w:rPr>
        <w:t>77.0</w:t>
      </w:r>
      <w:r>
        <w:rPr>
          <w:rFonts w:hint="eastAsia" w:eastAsia="仿宋_GB2312"/>
          <w:sz w:val="28"/>
          <w:szCs w:val="28"/>
        </w:rPr>
        <w:t>万吨，评估基准日至设计利用储量评审基准日动用可</w:t>
      </w:r>
      <w:r>
        <w:rPr>
          <w:rFonts w:eastAsia="仿宋_GB2312"/>
          <w:sz w:val="28"/>
          <w:szCs w:val="28"/>
        </w:rPr>
        <w:t>采</w:t>
      </w:r>
      <w:r>
        <w:rPr>
          <w:rFonts w:hint="eastAsia" w:eastAsia="仿宋_GB2312"/>
          <w:sz w:val="28"/>
          <w:szCs w:val="28"/>
        </w:rPr>
        <w:t>储量</w:t>
      </w:r>
      <w:r>
        <w:rPr>
          <w:rFonts w:eastAsia="仿宋_GB2312"/>
          <w:sz w:val="28"/>
          <w:szCs w:val="28"/>
        </w:rPr>
        <w:t>0</w:t>
      </w:r>
      <w:r>
        <w:rPr>
          <w:rFonts w:hint="eastAsia" w:eastAsia="仿宋_GB2312"/>
          <w:sz w:val="28"/>
          <w:szCs w:val="28"/>
        </w:rPr>
        <w:t>万吨，</w:t>
      </w:r>
      <w:r>
        <w:rPr>
          <w:rFonts w:eastAsia="仿宋_GB2312"/>
          <w:sz w:val="28"/>
          <w:szCs w:val="28"/>
        </w:rPr>
        <w:t>剩余可采储量77.0万吨，在核算基准日时剩余可采储量的采矿权价款为：</w:t>
      </w:r>
      <w:r>
        <w:rPr>
          <w:rFonts w:eastAsia="仿宋_GB2312"/>
          <w:b/>
          <w:sz w:val="28"/>
          <w:szCs w:val="28"/>
        </w:rPr>
        <w:t>人民币280.85万元，大写：</w:t>
      </w:r>
      <w:r>
        <w:rPr>
          <w:rFonts w:hint="eastAsia" w:eastAsia="仿宋_GB2312"/>
          <w:b/>
          <w:sz w:val="28"/>
          <w:szCs w:val="28"/>
        </w:rPr>
        <w:t>贰佰捌</w:t>
      </w:r>
      <w:r>
        <w:rPr>
          <w:rFonts w:eastAsia="仿宋_GB2312"/>
          <w:b/>
          <w:sz w:val="28"/>
          <w:szCs w:val="28"/>
        </w:rPr>
        <w:t>拾万</w:t>
      </w:r>
      <w:r>
        <w:rPr>
          <w:rFonts w:hint="eastAsia" w:eastAsia="仿宋_GB2312"/>
          <w:b/>
          <w:sz w:val="28"/>
          <w:szCs w:val="28"/>
        </w:rPr>
        <w:t>零捌仟伍佰圆整</w:t>
      </w:r>
      <w:r>
        <w:rPr>
          <w:rFonts w:eastAsia="仿宋_GB2312"/>
          <w:b/>
          <w:sz w:val="28"/>
          <w:szCs w:val="28"/>
        </w:rPr>
        <w:t>。</w:t>
      </w:r>
    </w:p>
    <w:p>
      <w:pPr>
        <w:spacing w:line="540" w:lineRule="exact"/>
        <w:ind w:firstLine="567"/>
        <w:textAlignment w:val="top"/>
        <w:rPr>
          <w:rFonts w:hint="eastAsia" w:eastAsia="仿宋_GB2312"/>
          <w:sz w:val="28"/>
          <w:szCs w:val="28"/>
        </w:rPr>
      </w:pPr>
      <w:r>
        <w:rPr>
          <w:rFonts w:hint="eastAsia" w:eastAsia="仿宋_GB2312"/>
          <w:spacing w:val="-6"/>
          <w:sz w:val="28"/>
          <w:szCs w:val="28"/>
        </w:rPr>
        <w:t>该矿为资源</w:t>
      </w:r>
      <w:r>
        <w:rPr>
          <w:rFonts w:eastAsia="仿宋_GB2312"/>
          <w:spacing w:val="-6"/>
          <w:sz w:val="28"/>
          <w:szCs w:val="28"/>
        </w:rPr>
        <w:t>整</w:t>
      </w:r>
      <w:r>
        <w:rPr>
          <w:rFonts w:hint="eastAsia" w:eastAsia="仿宋_GB2312"/>
          <w:spacing w:val="-6"/>
          <w:sz w:val="28"/>
          <w:szCs w:val="28"/>
        </w:rPr>
        <w:t>合煤</w:t>
      </w:r>
      <w:r>
        <w:rPr>
          <w:rFonts w:eastAsia="仿宋_GB2312"/>
          <w:spacing w:val="-6"/>
          <w:sz w:val="28"/>
          <w:szCs w:val="28"/>
        </w:rPr>
        <w:t>矿，</w:t>
      </w:r>
      <w:r>
        <w:rPr>
          <w:rFonts w:hint="eastAsia" w:eastAsia="仿宋_GB2312"/>
          <w:spacing w:val="-6"/>
          <w:sz w:val="28"/>
          <w:szCs w:val="28"/>
        </w:rPr>
        <w:t>采矿权价款按</w:t>
      </w:r>
      <w:r>
        <w:rPr>
          <w:rFonts w:eastAsia="仿宋_GB2312"/>
          <w:spacing w:val="-6"/>
          <w:sz w:val="28"/>
          <w:szCs w:val="28"/>
        </w:rPr>
        <w:t>1.5倍标准予以退还与补偿。</w:t>
      </w:r>
      <w:r>
        <w:rPr>
          <w:rFonts w:eastAsia="仿宋_GB2312"/>
          <w:sz w:val="28"/>
          <w:szCs w:val="28"/>
        </w:rPr>
        <w:t>河南省渑池县金晟煤业有限公司退还与补偿的剩余可采储量采矿权价款</w:t>
      </w:r>
      <w:r>
        <w:rPr>
          <w:rFonts w:hint="eastAsia" w:eastAsia="仿宋_GB2312"/>
          <w:sz w:val="28"/>
          <w:szCs w:val="28"/>
        </w:rPr>
        <w:t>为：人民币</w:t>
      </w:r>
      <w:r>
        <w:rPr>
          <w:rFonts w:eastAsia="仿宋_GB2312"/>
          <w:b/>
          <w:sz w:val="28"/>
          <w:szCs w:val="28"/>
          <w:lang w:val="zh-CN"/>
        </w:rPr>
        <w:t>421.28</w:t>
      </w:r>
      <w:r>
        <w:rPr>
          <w:rFonts w:eastAsia="仿宋_GB2312"/>
          <w:b/>
          <w:sz w:val="28"/>
          <w:szCs w:val="28"/>
        </w:rPr>
        <w:t>万元，大写：</w:t>
      </w:r>
      <w:r>
        <w:rPr>
          <w:rFonts w:hint="eastAsia" w:eastAsia="仿宋_GB2312"/>
          <w:b/>
          <w:sz w:val="28"/>
          <w:szCs w:val="28"/>
        </w:rPr>
        <w:t>肆</w:t>
      </w:r>
      <w:r>
        <w:rPr>
          <w:rFonts w:eastAsia="仿宋_GB2312"/>
          <w:b/>
          <w:sz w:val="28"/>
          <w:szCs w:val="28"/>
        </w:rPr>
        <w:t>佰</w:t>
      </w:r>
      <w:r>
        <w:rPr>
          <w:rFonts w:hint="eastAsia" w:eastAsia="仿宋_GB2312"/>
          <w:b/>
          <w:sz w:val="28"/>
          <w:szCs w:val="28"/>
        </w:rPr>
        <w:t>贰拾壹万贰仟捌佰圆整</w:t>
      </w:r>
      <w:r>
        <w:rPr>
          <w:rFonts w:eastAsia="仿宋_GB2312"/>
          <w:b/>
          <w:sz w:val="28"/>
          <w:szCs w:val="28"/>
        </w:rPr>
        <w:t>。</w:t>
      </w:r>
    </w:p>
    <w:p>
      <w:pPr>
        <w:rPr>
          <w:rFonts w:hint="eastAsia" w:eastAsia="楷体_GB2312"/>
          <w:lang w:eastAsia="zh-CN"/>
        </w:rPr>
      </w:pPr>
      <w:bookmarkStart w:id="0" w:name="_GoBack"/>
      <w:r>
        <w:rPr>
          <w:rFonts w:hint="eastAsia" w:ascii="Calibri" w:hAnsi="Calibri" w:eastAsia="楷体_GB2312" w:cs="黑体"/>
          <w:kern w:val="2"/>
          <w:sz w:val="32"/>
          <w:szCs w:val="24"/>
          <w:lang w:val="en-US" w:eastAsia="zh-CN" w:bidi="ar-SA"/>
        </w:rPr>
        <w:pict>
          <v:shape id="图片框 2" o:spid="_x0000_s1026" type="#_x0000_t75" style="height:570.55pt;width:414.95pt;rotation:0f;" o:ole="f" fillcolor="#FFFFFF" filled="f" o:preferrelative="t" stroked="f" coordorigin="0,0" coordsize="21600,21600">
            <v:fill on="f" color2="#FFFFFF" focus="0%"/>
            <v:imagedata gain="65536f" blacklevel="0f" gamma="0" o:title="金晟" r:id="rId11"/>
            <o:lock v:ext="edit" position="f" selection="f" grouping="f" rotation="f" cropping="f" text="f" aspectratio="t"/>
            <w10:wrap type="none"/>
            <w10:anchorlock/>
          </v:shape>
        </w:pict>
      </w:r>
      <w:bookmarkEnd w:id="0"/>
    </w:p>
    <w:sectPr>
      <w:pgSz w:w="11906" w:h="16838"/>
      <w:pgMar w:top="1440" w:right="1800" w:bottom="1440" w:left="1800" w:header="851" w:footer="992" w:gutter="0"/>
      <w:cols w:space="720"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Tahoma">
    <w:panose1 w:val="020B0604030504040204"/>
    <w:charset w:val="00"/>
    <w:family w:val="auto"/>
    <w:pitch w:val="default"/>
    <w:sig w:usb0="61007A87" w:usb1="80000000" w:usb2="00000008"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A0F3C52" w:usb2="00000016" w:usb3="00000000" w:csb0="0004001F" w:csb1="00000000"/>
  </w:font>
  <w:font w:name="Cambria">
    <w:panose1 w:val="02040503050406030204"/>
    <w:charset w:val="00"/>
    <w:family w:val="auto"/>
    <w:pitch w:val="default"/>
    <w:sig w:usb0="A00002EF" w:usb1="4000004B" w:usb2="00000000" w:usb3="00000000" w:csb0="2000009F" w:csb1="00000000"/>
  </w:font>
  <w:font w:name="Calibri">
    <w:panose1 w:val="020F0502020204030204"/>
    <w:charset w:val="00"/>
    <w:family w:val="auto"/>
    <w:pitch w:val="default"/>
    <w:sig w:usb0="A00002EF" w:usb1="4000207B" w:usb2="00000000" w:usb3="00000000" w:csb0="200000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Arial Unicode MS">
    <w:altName w:val="宋体"/>
    <w:panose1 w:val="020B0604020202020204"/>
    <w:charset w:val="86"/>
    <w:family w:val="auto"/>
    <w:pitch w:val="default"/>
    <w:sig w:usb0="00000000" w:usb1="00000000" w:usb2="0000003F" w:usb3="00000000" w:csb0="003F01FF" w:csb1="00000000"/>
  </w:font>
  <w:font w:name="隶书">
    <w:altName w:val="微软雅黑"/>
    <w:panose1 w:val="02010509060101010101"/>
    <w:charset w:val="86"/>
    <w:family w:val="auto"/>
    <w:pitch w:val="default"/>
    <w:sig w:usb0="00000000" w:usb1="00000000" w:usb2="00000010" w:usb3="00000000" w:csb0="00040000" w:csb1="00000000"/>
  </w:font>
  <w:font w:name="幼圆">
    <w:altName w:val="宋体"/>
    <w:panose1 w:val="02010509060101010101"/>
    <w:charset w:val="86"/>
    <w:family w:val="auto"/>
    <w:pitch w:val="default"/>
    <w:sig w:usb0="00000000" w:usb1="00000000" w:usb2="00000010" w:usb3="00000000" w:csb0="00040000" w:csb1="00000000"/>
  </w:font>
  <w:font w:name="MingLiU">
    <w:panose1 w:val="02020309000000000000"/>
    <w:charset w:val="88"/>
    <w:family w:val="auto"/>
    <w:pitch w:val="default"/>
    <w:sig w:usb0="00000003" w:usb1="082E0000" w:usb2="00000016" w:usb3="00000000" w:csb0="00100001" w:csb1="00000000"/>
  </w:font>
  <w:font w:name="Dotum">
    <w:panose1 w:val="020B0600000101010101"/>
    <w:charset w:val="81"/>
    <w:family w:val="auto"/>
    <w:pitch w:val="default"/>
    <w:sig w:usb0="B00002AF" w:usb1="69D77CFB" w:usb2="00000030" w:usb3="00000000" w:csb0="4008009F" w:csb1="DFD70000"/>
  </w:font>
  <w:font w:name="华文中宋">
    <w:altName w:val="宋体"/>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ind w:right="32" w:firstLine="904" w:firstLineChars="500"/>
      <w:rPr>
        <w:rFonts w:hint="eastAsia" w:ascii="黑体" w:eastAsia="黑体"/>
        <w:b/>
        <w:bCs/>
      </w:rPr>
    </w:pPr>
    <w:r>
      <w:rPr>
        <w:rFonts w:hint="eastAsia" w:ascii="黑体" w:eastAsia="黑体"/>
        <w:b/>
        <w:bCs/>
      </w:rPr>
      <w:t>地址：郑州市聚源路宏图街聚源国际1</w:t>
    </w:r>
    <w:r>
      <w:rPr>
        <w:rFonts w:ascii="黑体" w:eastAsia="黑体"/>
        <w:b/>
        <w:bCs/>
      </w:rPr>
      <w:t>4</w:t>
    </w:r>
    <w:r>
      <w:rPr>
        <w:rFonts w:hint="eastAsia" w:ascii="黑体" w:eastAsia="黑体"/>
        <w:b/>
        <w:bCs/>
      </w:rPr>
      <w:t>03室</w:t>
    </w:r>
    <w:r>
      <w:rPr>
        <w:rFonts w:ascii="黑体" w:eastAsia="黑体"/>
        <w:b/>
        <w:bCs/>
      </w:rPr>
      <w:t xml:space="preserve">              </w:t>
    </w:r>
    <w:r>
      <w:rPr>
        <w:rFonts w:hint="eastAsia" w:ascii="黑体" w:eastAsia="黑体"/>
        <w:b/>
        <w:bCs/>
      </w:rPr>
      <w:t>电话：0371-55905039</w:t>
    </w:r>
  </w:p>
  <w:p>
    <w:pPr>
      <w:pStyle w:val="3"/>
      <w:ind w:left="893" w:leftChars="279" w:right="32"/>
      <w:rPr>
        <w:rFonts w:ascii="黑体" w:eastAsia="黑体"/>
        <w:b/>
        <w:bCs/>
      </w:rPr>
    </w:pPr>
    <w:r>
      <w:rPr>
        <w:rFonts w:hint="eastAsia" w:ascii="黑体" w:eastAsia="黑体"/>
        <w:b/>
        <w:bCs/>
      </w:rPr>
      <w:t>邮编：450008</w:t>
    </w:r>
    <w:r>
      <w:rPr>
        <w:rFonts w:ascii="黑体" w:eastAsia="黑体"/>
        <w:b/>
        <w:bCs/>
      </w:rPr>
      <w:t xml:space="preserve">                                        </w:t>
    </w:r>
    <w:r>
      <w:rPr>
        <w:rFonts w:hint="eastAsia" w:ascii="黑体" w:eastAsia="黑体"/>
        <w:b/>
        <w:bCs/>
      </w:rPr>
      <w:t xml:space="preserve"> 传真：0371-55905039</w:t>
    </w:r>
  </w:p>
  <w:p>
    <w:pPr>
      <w:pStyle w:val="3"/>
      <w:ind w:left="893" w:leftChars="279" w:right="32"/>
      <w:rPr>
        <w:rFonts w:hint="eastAsia" w:ascii="黑体" w:eastAsia="黑体"/>
        <w:b/>
        <w:bCs/>
        <w:sz w:val="21"/>
      </w:rPr>
    </w:pPr>
    <w:r>
      <w:rPr>
        <w:rFonts w:hint="eastAsia" w:ascii="黑体" w:eastAsia="黑体"/>
        <w:b/>
        <w:bCs/>
      </w:rPr>
      <w:t xml:space="preserve">E－mail:litianzhi6@163.com  </w:t>
    </w:r>
    <w:r>
      <w:rPr>
        <w:rFonts w:ascii="黑体" w:eastAsia="黑体"/>
        <w:b/>
        <w:bCs/>
      </w:rPr>
      <w:t xml:space="preserve">                       </w:t>
    </w:r>
    <w:r>
      <w:rPr>
        <w:rFonts w:hint="eastAsia" w:ascii="黑体" w:eastAsia="黑体"/>
        <w:b/>
        <w:bCs/>
      </w:rPr>
      <w:t xml:space="preserve"> 手机：13253336893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framePr w:wrap="around" w:hAnchor="margin" w:vAnchor="text" w:xAlign="right" w:y="1"/>
      <w:rPr>
        <w:rStyle w:val="6"/>
      </w:rPr>
    </w:pPr>
    <w:r>
      <w:fldChar w:fldCharType="begin"/>
    </w:r>
    <w:r>
      <w:rPr>
        <w:rStyle w:val="6"/>
      </w:rPr>
      <w:instrText xml:space="preserve">PAGE  </w:instrText>
    </w:r>
    <w:r>
      <w:fldChar w:fldCharType="separate"/>
    </w:r>
    <w:r>
      <w:rPr>
        <w:rStyle w:val="6"/>
      </w:rPr>
      <w:t>9</w:t>
    </w:r>
    <w:r>
      <w:fldChar w:fldCharType="end"/>
    </w:r>
  </w:p>
  <w:p>
    <w:pPr>
      <w:pStyle w:val="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Bdr>
        <w:bottom w:val="single" w:color="auto" w:sz="6" w:space="1"/>
      </w:pBdr>
      <w:rPr>
        <w:rFonts w:hint="eastAsia" w:ascii="楷体_GB2312"/>
      </w:rPr>
    </w:pPr>
  </w:p>
  <w:p>
    <w:pPr>
      <w:pStyle w:val="3"/>
      <w:ind w:firstLine="301" w:firstLineChars="200"/>
      <w:rPr>
        <w:rFonts w:hint="eastAsia" w:ascii="黑体" w:eastAsia="黑体"/>
        <w:b/>
        <w:bCs/>
        <w:sz w:val="15"/>
      </w:rPr>
    </w:pPr>
    <w:r>
      <w:rPr>
        <w:rFonts w:hint="eastAsia" w:ascii="黑体" w:eastAsia="黑体"/>
        <w:b/>
        <w:bCs/>
        <w:sz w:val="15"/>
      </w:rPr>
      <w:t>河南省安阳市梅东路76号/邮编：455004/电话、传真：0372-3928466/手机：13803726753/</w:t>
    </w:r>
    <w:r>
      <w:rPr>
        <w:rFonts w:hint="eastAsia" w:eastAsia="黑体"/>
        <w:b/>
        <w:bCs/>
        <w:sz w:val="15"/>
      </w:rPr>
      <w:t>E-mail:chengxin399@sohu.com</w:t>
    </w:r>
  </w:p>
  <w:p>
    <w:pPr>
      <w:pStyle w:val="3"/>
      <w:jc w:val="center"/>
      <w:rPr>
        <w:rFonts w:hint="eastAsia" w:ascii="楷体_GB2312"/>
        <w:b/>
        <w:bCs/>
        <w:sz w:val="21"/>
      </w:rPr>
    </w:pPr>
  </w:p>
  <w:p>
    <w:pPr>
      <w:pStyle w:val="3"/>
      <w:jc w:val="center"/>
      <w:rPr>
        <w:rFonts w:ascii="仿宋_GB2312" w:eastAsia="仿宋_GB2312"/>
        <w:b/>
        <w:bCs/>
        <w:sz w:val="21"/>
      </w:rPr>
    </w:pPr>
    <w:r>
      <w:rPr>
        <w:rFonts w:hint="eastAsia" w:ascii="仿宋_GB2312" w:eastAsia="仿宋_GB2312"/>
        <w:b/>
        <w:bCs/>
        <w:sz w:val="21"/>
      </w:rPr>
      <w:t>第 1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pPr>
    <w:r>
      <w:rPr>
        <w:rFonts w:hint="eastAsia" w:eastAsia="隶书"/>
        <w:sz w:val="21"/>
      </w:rPr>
      <w:t>安阳市诚信矿业服务有限责任公司      林州市横水镇南庄海朝采矿队煤矿采矿权评估报告书</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style w:type="paragraph" w:default="1" w:styleId="1">
    <w:name w:val="Normal"/>
    <w:pPr>
      <w:widowControl w:val="0"/>
      <w:jc w:val="both"/>
    </w:pPr>
    <w:rPr>
      <w:rFonts w:ascii="Calibri" w:hAnsi="Calibri" w:eastAsia="楷体_GB2312" w:cs="黑体"/>
      <w:kern w:val="2"/>
      <w:sz w:val="32"/>
      <w:szCs w:val="24"/>
      <w:lang w:val="en-US" w:eastAsia="zh-CN" w:bidi="ar-SA"/>
    </w:rPr>
  </w:style>
  <w:style w:type="character" w:default="1" w:styleId="5">
    <w:name w:val="Default Paragraph Font"/>
  </w:style>
  <w:style w:type="paragraph" w:styleId="2">
    <w:name w:val="Body Text"/>
    <w:basedOn w:val="1"/>
    <w:pPr>
      <w:spacing w:after="120"/>
    </w:pPr>
  </w:style>
  <w:style w:type="paragraph" w:styleId="3">
    <w:name w:val="footer"/>
    <w:basedOn w:val="1"/>
    <w:pPr>
      <w:tabs>
        <w:tab w:val="center" w:pos="4153"/>
        <w:tab w:val="right" w:pos="8306"/>
      </w:tabs>
      <w:snapToGrid w:val="0"/>
      <w:jc w:val="left"/>
    </w:pPr>
    <w:rPr>
      <w:sz w:val="18"/>
      <w:szCs w:val="18"/>
    </w:rPr>
  </w:style>
  <w:style w:type="paragraph" w:styleId="4">
    <w:name w:val="header"/>
    <w:basedOn w:val="1"/>
    <w:pPr>
      <w:pBdr>
        <w:bottom w:val="single" w:color="auto" w:sz="6" w:space="1"/>
      </w:pBdr>
      <w:tabs>
        <w:tab w:val="center" w:pos="4153"/>
        <w:tab w:val="right" w:pos="8306"/>
      </w:tabs>
      <w:snapToGrid w:val="0"/>
      <w:jc w:val="center"/>
    </w:pPr>
    <w:rPr>
      <w:sz w:val="18"/>
      <w:szCs w:val="18"/>
    </w:rPr>
  </w:style>
  <w:style w:type="character" w:customStyle="1" w:styleId="6">
    <w:name w:val="page number"/>
    <w:basedOn w:val="5"/>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10" Type="http://schemas.openxmlformats.org/officeDocument/2006/relationships/theme" Target="theme/theme1.xml"/><Relationship Id="rId11"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header" Target="header3.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 专业版_9.1.0.4167</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lenovo</dc:creator>
  <dcterms:modified xsi:type="dcterms:W3CDTF">2016-07-11T10:39:11Z</dcterms:modified>
  <dc:title>lenovo</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2052-9.1.0.4167</vt:lpwstr>
  </property>
</Properties>
</file>